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53" w:rsidRDefault="00BE6653" w:rsidP="00BE6653">
      <w:pPr>
        <w:widowControl/>
        <w:spacing w:after="75"/>
        <w:jc w:val="center"/>
        <w:outlineLvl w:val="0"/>
        <w:rPr>
          <w:rFonts w:ascii="微软雅黑" w:eastAsia="微软雅黑" w:hAnsi="微软雅黑" w:cs="宋体" w:hint="eastAsia"/>
          <w:color w:val="37474F"/>
          <w:kern w:val="36"/>
          <w:sz w:val="48"/>
          <w:szCs w:val="48"/>
        </w:rPr>
      </w:pPr>
    </w:p>
    <w:p w:rsidR="00BE6653" w:rsidRPr="00BE6653" w:rsidRDefault="00BE6653" w:rsidP="00BE6653">
      <w:pPr>
        <w:widowControl/>
        <w:spacing w:after="75"/>
        <w:jc w:val="center"/>
        <w:outlineLvl w:val="0"/>
        <w:rPr>
          <w:rFonts w:ascii="微软雅黑" w:eastAsia="微软雅黑" w:hAnsi="微软雅黑" w:cs="宋体" w:hint="eastAsia"/>
          <w:b/>
          <w:color w:val="37474F"/>
          <w:kern w:val="36"/>
          <w:sz w:val="48"/>
          <w:szCs w:val="48"/>
        </w:rPr>
      </w:pPr>
      <w:r w:rsidRPr="00BE6653">
        <w:rPr>
          <w:rFonts w:ascii="微软雅黑" w:eastAsia="微软雅黑" w:hAnsi="微软雅黑" w:cs="宋体" w:hint="eastAsia"/>
          <w:b/>
          <w:color w:val="37474F"/>
          <w:kern w:val="36"/>
          <w:sz w:val="48"/>
          <w:szCs w:val="48"/>
        </w:rPr>
        <w:t>锂电池分类及命名规则</w:t>
      </w:r>
    </w:p>
    <w:p w:rsidR="00BE6653" w:rsidRPr="00BE6653" w:rsidRDefault="00BE6653" w:rsidP="00BE6653">
      <w:pPr>
        <w:widowControl/>
        <w:spacing w:after="75"/>
        <w:jc w:val="center"/>
        <w:outlineLvl w:val="0"/>
        <w:rPr>
          <w:rStyle w:val="a4"/>
          <w:rFonts w:ascii="微软雅黑" w:eastAsia="微软雅黑" w:hAnsi="微软雅黑" w:cs="宋体" w:hint="eastAsia"/>
          <w:b w:val="0"/>
          <w:bCs w:val="0"/>
          <w:color w:val="37474F"/>
          <w:kern w:val="36"/>
          <w:sz w:val="48"/>
          <w:szCs w:val="48"/>
        </w:rPr>
      </w:pPr>
    </w:p>
    <w:p w:rsidR="00BE6653" w:rsidRDefault="00BE6653" w:rsidP="00BE66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hyperlink r:id="rId7" w:history="1">
        <w:r w:rsidR="003E6498" w:rsidRPr="00BE6653">
          <w:rPr>
            <w:rStyle w:val="a5"/>
            <w:rFonts w:ascii="微软雅黑" w:eastAsia="微软雅黑" w:hAnsi="微软雅黑" w:hint="eastAsia"/>
            <w:b/>
            <w:color w:val="4F81BD" w:themeColor="accent1"/>
            <w:sz w:val="27"/>
            <w:szCs w:val="27"/>
            <w:u w:val="none"/>
          </w:rPr>
          <w:t>锂电池</w:t>
        </w:r>
      </w:hyperlink>
      <w:r w:rsidR="003E6498">
        <w:rPr>
          <w:rStyle w:val="a4"/>
          <w:rFonts w:ascii="微软雅黑" w:eastAsia="微软雅黑" w:hAnsi="微软雅黑" w:hint="eastAsia"/>
          <w:color w:val="222222"/>
          <w:sz w:val="27"/>
          <w:szCs w:val="27"/>
        </w:rPr>
        <w:t>的品牌 </w:t>
      </w:r>
      <w:r w:rsidR="003E6498">
        <w:rPr>
          <w:rFonts w:ascii="微软雅黑" w:eastAsia="微软雅黑" w:hAnsi="微软雅黑" w:hint="eastAsia"/>
          <w:color w:val="222222"/>
          <w:sz w:val="27"/>
          <w:szCs w:val="27"/>
        </w:rPr>
        <w:t> </w:t>
      </w:r>
      <w:bookmarkStart w:id="0" w:name="_GoBack"/>
      <w:bookmarkEnd w:id="0"/>
    </w:p>
    <w:p w:rsidR="003E6498" w:rsidRDefault="003E6498" w:rsidP="00BE6653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日系：松下、三洋、索尼  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韩系：三星、LG  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国产：比亚迪、比克、力神、ATL等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222222"/>
          <w:sz w:val="27"/>
          <w:szCs w:val="27"/>
        </w:rPr>
        <w:t>二、</w:t>
      </w:r>
      <w:hyperlink r:id="rId8" w:tgtFrame="_self" w:tooltip="最新锂电池组" w:history="1">
        <w:r w:rsidRPr="00BE6653">
          <w:rPr>
            <w:rStyle w:val="a5"/>
            <w:rFonts w:ascii="微软雅黑" w:eastAsia="微软雅黑" w:hAnsi="微软雅黑" w:hint="eastAsia"/>
            <w:b/>
            <w:bCs/>
            <w:color w:val="000000" w:themeColor="text1"/>
            <w:sz w:val="27"/>
            <w:szCs w:val="27"/>
            <w:u w:val="none"/>
          </w:rPr>
          <w:t>锂电池</w:t>
        </w:r>
      </w:hyperlink>
      <w:r>
        <w:rPr>
          <w:rStyle w:val="a4"/>
          <w:rFonts w:ascii="微软雅黑" w:eastAsia="微软雅黑" w:hAnsi="微软雅黑" w:hint="eastAsia"/>
          <w:color w:val="222222"/>
          <w:sz w:val="27"/>
          <w:szCs w:val="27"/>
        </w:rPr>
        <w:t>的分类</w:t>
      </w:r>
      <w:r>
        <w:rPr>
          <w:rStyle w:val="apple-converted-space"/>
          <w:rFonts w:ascii="微软雅黑" w:eastAsia="微软雅黑" w:hAnsi="微软雅黑" w:hint="eastAsia"/>
          <w:color w:val="222222"/>
          <w:sz w:val="27"/>
          <w:szCs w:val="27"/>
        </w:rPr>
        <w:t> </w:t>
      </w:r>
      <w:r>
        <w:rPr>
          <w:rFonts w:ascii="微软雅黑" w:eastAsia="微软雅黑" w:hAnsi="微软雅黑" w:hint="eastAsia"/>
          <w:color w:val="222222"/>
          <w:sz w:val="27"/>
          <w:szCs w:val="27"/>
        </w:rPr>
        <w:t> 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按形状：圆柱形、方形、异形  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按放电电流：容量型、倍率型  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按使用环境温度：低温型、常温型、高温型  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proofErr w:type="gramStart"/>
      <w:r>
        <w:rPr>
          <w:rFonts w:ascii="微软雅黑" w:eastAsia="微软雅黑" w:hAnsi="微软雅黑" w:hint="eastAsia"/>
          <w:color w:val="222222"/>
          <w:sz w:val="27"/>
          <w:szCs w:val="27"/>
        </w:rPr>
        <w:t>按电芯</w:t>
      </w:r>
      <w:proofErr w:type="gramEnd"/>
      <w:r>
        <w:rPr>
          <w:rFonts w:ascii="微软雅黑" w:eastAsia="微软雅黑" w:hAnsi="微软雅黑" w:hint="eastAsia"/>
          <w:color w:val="222222"/>
          <w:sz w:val="27"/>
          <w:szCs w:val="27"/>
        </w:rPr>
        <w:t>封装材质：钢壳、铝壳、聚合物  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按正极材料：钴系、锰系、三元、磷酸铁锂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按电压平台：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1：磷酸铁锂 标称电压3.2V    充满电3.6V      放点最低2V       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2：三元材料 标称电压3.6V    充满电4.2V      放电最低2.5V      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lastRenderedPageBreak/>
        <w:t>3：</w:t>
      </w:r>
      <w:proofErr w:type="gramStart"/>
      <w:r>
        <w:rPr>
          <w:rFonts w:ascii="微软雅黑" w:eastAsia="微软雅黑" w:hAnsi="微软雅黑" w:hint="eastAsia"/>
          <w:color w:val="222222"/>
          <w:sz w:val="27"/>
          <w:szCs w:val="27"/>
        </w:rPr>
        <w:t>钴酸锂</w:t>
      </w:r>
      <w:proofErr w:type="gramEnd"/>
      <w:r>
        <w:rPr>
          <w:rFonts w:ascii="微软雅黑" w:eastAsia="微软雅黑" w:hAnsi="微软雅黑" w:hint="eastAsia"/>
          <w:color w:val="222222"/>
          <w:sz w:val="27"/>
          <w:szCs w:val="27"/>
        </w:rPr>
        <w:t>     标称电压3.7V    充满电4.2V      放电最低2.5V        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4：锰酸锂     标称电压3.85V  充满电4.35V    放电最低3V       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222222"/>
          <w:sz w:val="27"/>
          <w:szCs w:val="27"/>
        </w:rPr>
        <w:t>三、锂电池命名规则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根据IEC61960规定，圆柱形和方形电池的规则如下：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222222"/>
          <w:sz w:val="27"/>
          <w:szCs w:val="27"/>
        </w:rPr>
        <w:t>1</w:t>
      </w:r>
      <w:r>
        <w:rPr>
          <w:rFonts w:ascii="微软雅黑" w:eastAsia="微软雅黑" w:hAnsi="微软雅黑" w:hint="eastAsia"/>
          <w:color w:val="222222"/>
          <w:sz w:val="27"/>
          <w:szCs w:val="27"/>
        </w:rPr>
        <w:t>. 圆柱形电池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3个字母后跟5个数字，3个字母，第一个字母表示负极材料，I表示有内置的锂离子，L表示</w:t>
      </w:r>
      <w:proofErr w:type="gramStart"/>
      <w:r>
        <w:rPr>
          <w:rFonts w:ascii="微软雅黑" w:eastAsia="微软雅黑" w:hAnsi="微软雅黑" w:hint="eastAsia"/>
          <w:color w:val="222222"/>
          <w:sz w:val="27"/>
          <w:szCs w:val="27"/>
        </w:rPr>
        <w:t>锂</w:t>
      </w:r>
      <w:proofErr w:type="gramEnd"/>
      <w:r>
        <w:rPr>
          <w:rFonts w:ascii="微软雅黑" w:eastAsia="微软雅黑" w:hAnsi="微软雅黑" w:hint="eastAsia"/>
          <w:color w:val="222222"/>
          <w:sz w:val="27"/>
          <w:szCs w:val="27"/>
        </w:rPr>
        <w:t>金属或锂合金电极。第二个字母表示正极材料，C表示钴，N表示镍，M表示锰，V表示钒。第三个字母为R表示圆柱形。5个数字，前2个数字表示直径，后3个数字表示高度，单位都为mm。如：ICR 18650就是直径为18mm，高度为65mm的通用的18650圆柱形电池 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222222"/>
          <w:sz w:val="27"/>
          <w:szCs w:val="27"/>
        </w:rPr>
        <w:t>2</w:t>
      </w:r>
      <w:r>
        <w:rPr>
          <w:rFonts w:ascii="微软雅黑" w:eastAsia="微软雅黑" w:hAnsi="微软雅黑" w:hint="eastAsia"/>
          <w:color w:val="222222"/>
          <w:sz w:val="27"/>
          <w:szCs w:val="27"/>
        </w:rPr>
        <w:t>.方形电池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3个字母后跟6个数字，3个字母，前两个字母的意义和圆柱形一样，后一个字母为P表示为方形。6个数字，前2个数字表示厚度，中间2个表示宽度，后面2个表示高度（长度），单位也为mm。如：ICR 053353就是厚度为5mm，宽度为33mm，高度（长度）为53mm的方形电池。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222222"/>
          <w:sz w:val="27"/>
          <w:szCs w:val="27"/>
        </w:rPr>
        <w:t>四、锂电池的应用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       在应用中需要根据负载电流、负载功耗、产品类型、环境温度等实际情况，选配相对应的锂电池，否则会造成锂电池容量不能正常发挥或严重的安全事故。由于锂电池自身的特性，</w:t>
      </w:r>
      <w:proofErr w:type="gramStart"/>
      <w:r>
        <w:rPr>
          <w:rFonts w:ascii="微软雅黑" w:eastAsia="微软雅黑" w:hAnsi="微软雅黑" w:hint="eastAsia"/>
          <w:color w:val="222222"/>
          <w:sz w:val="27"/>
          <w:szCs w:val="27"/>
        </w:rPr>
        <w:t>裸电芯一般</w:t>
      </w:r>
      <w:proofErr w:type="gramEnd"/>
      <w:r>
        <w:rPr>
          <w:rFonts w:ascii="微软雅黑" w:eastAsia="微软雅黑" w:hAnsi="微软雅黑" w:hint="eastAsia"/>
          <w:color w:val="222222"/>
          <w:sz w:val="27"/>
          <w:szCs w:val="27"/>
        </w:rPr>
        <w:t>不能直接使用，需要加装相匹配的保护线路或保护装置才能使用，锂电池需要过压、欠压、过流、短路、过温等方方面面的保护。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锂电池可以分成两个大类：一次性不可充电电池和二次充电电池（又称为蓄电池）。 不可充电电池如锂二氧化锰电池、锂-亚硫酰胺电池。 二次充电电池又可以分为下面根据不同的情况分类。 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A按外型分：方形锂电池（如普通手机电池）和圆柱形锂电池（如电动工具的18650）； 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B按外包材料分：铝壳锂电池，钢壳锂电池，软包电池； 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C按正极材料分：</w:t>
      </w:r>
      <w:proofErr w:type="gramStart"/>
      <w:r>
        <w:rPr>
          <w:rFonts w:ascii="微软雅黑" w:eastAsia="微软雅黑" w:hAnsi="微软雅黑" w:hint="eastAsia"/>
          <w:color w:val="222222"/>
          <w:sz w:val="27"/>
          <w:szCs w:val="27"/>
        </w:rPr>
        <w:t>钴酸锂</w:t>
      </w:r>
      <w:proofErr w:type="gramEnd"/>
      <w:r>
        <w:rPr>
          <w:rFonts w:ascii="微软雅黑" w:eastAsia="微软雅黑" w:hAnsi="微软雅黑" w:hint="eastAsia"/>
          <w:color w:val="222222"/>
          <w:sz w:val="27"/>
          <w:szCs w:val="27"/>
        </w:rPr>
        <w:t>（LiCoO2）、锰酸锂（LiMn2O4）、三元锂（LiNixCoyMnzO2）、磷酸铁锂（LiFePO4）；  </w:t>
      </w:r>
    </w:p>
    <w:p w:rsidR="003E6498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D按电解液状态分：</w:t>
      </w:r>
      <w:proofErr w:type="gramStart"/>
      <w:r>
        <w:rPr>
          <w:rFonts w:ascii="微软雅黑" w:eastAsia="微软雅黑" w:hAnsi="微软雅黑" w:hint="eastAsia"/>
          <w:color w:val="222222"/>
          <w:sz w:val="27"/>
          <w:szCs w:val="27"/>
        </w:rPr>
        <w:t>锂</w:t>
      </w:r>
      <w:proofErr w:type="gramEnd"/>
      <w:r>
        <w:rPr>
          <w:rFonts w:ascii="微软雅黑" w:eastAsia="微软雅黑" w:hAnsi="微软雅黑" w:hint="eastAsia"/>
          <w:color w:val="222222"/>
          <w:sz w:val="27"/>
          <w:szCs w:val="27"/>
        </w:rPr>
        <w:t>离子电池（LIB）和聚合物电池（PLB）；  </w:t>
      </w:r>
    </w:p>
    <w:p w:rsidR="00FF02DB" w:rsidRDefault="003E6498" w:rsidP="003E6498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E</w:t>
      </w:r>
      <w:r>
        <w:rPr>
          <w:rFonts w:ascii="微软雅黑" w:eastAsia="微软雅黑" w:hAnsi="微软雅黑" w:hint="eastAsia"/>
          <w:color w:val="222222"/>
          <w:sz w:val="27"/>
          <w:szCs w:val="27"/>
        </w:rPr>
        <w:t>按用途分：普通电池和动力电池。</w:t>
      </w:r>
    </w:p>
    <w:p w:rsidR="00BE6653" w:rsidRDefault="00BE6653" w:rsidP="00BE6653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</w:p>
    <w:p w:rsidR="00BE6653" w:rsidRPr="00BE6653" w:rsidRDefault="00BE6653" w:rsidP="00BE6653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b/>
          <w:color w:val="222222"/>
          <w:sz w:val="27"/>
          <w:szCs w:val="27"/>
        </w:rPr>
      </w:pPr>
      <w:r w:rsidRPr="00BE6653">
        <w:rPr>
          <w:rFonts w:ascii="微软雅黑" w:eastAsia="微软雅黑" w:hAnsi="微软雅黑" w:hint="eastAsia"/>
          <w:b/>
          <w:color w:val="222222"/>
          <w:sz w:val="27"/>
          <w:szCs w:val="27"/>
        </w:rPr>
        <w:t>津</w:t>
      </w:r>
      <w:proofErr w:type="gramStart"/>
      <w:r w:rsidRPr="00BE6653">
        <w:rPr>
          <w:rFonts w:ascii="微软雅黑" w:eastAsia="微软雅黑" w:hAnsi="微软雅黑" w:hint="eastAsia"/>
          <w:b/>
          <w:color w:val="222222"/>
          <w:sz w:val="27"/>
          <w:szCs w:val="27"/>
        </w:rPr>
        <w:t>衢</w:t>
      </w:r>
      <w:proofErr w:type="gramEnd"/>
      <w:r w:rsidRPr="00BE6653">
        <w:rPr>
          <w:rFonts w:ascii="微软雅黑" w:eastAsia="微软雅黑" w:hAnsi="微软雅黑" w:hint="eastAsia"/>
          <w:b/>
          <w:color w:val="222222"/>
          <w:sz w:val="27"/>
          <w:szCs w:val="27"/>
        </w:rPr>
        <w:t>电子（上海）有限公司</w:t>
      </w:r>
    </w:p>
    <w:p w:rsidR="00BE6653" w:rsidRPr="00BE6653" w:rsidRDefault="00BE6653" w:rsidP="00BE6653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/>
          <w:b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b/>
          <w:color w:val="222222"/>
          <w:sz w:val="27"/>
          <w:szCs w:val="27"/>
        </w:rPr>
        <w:t>客服热线：400-888-7296</w:t>
      </w:r>
    </w:p>
    <w:p w:rsidR="00BE6653" w:rsidRDefault="00BE6653" w:rsidP="00BE6653">
      <w:pPr>
        <w:pStyle w:val="a3"/>
        <w:shd w:val="clear" w:color="auto" w:fill="FFFFFF"/>
        <w:spacing w:before="0" w:beforeAutospacing="0" w:after="240" w:afterAutospacing="0" w:line="486" w:lineRule="atLeast"/>
        <w:rPr>
          <w:rFonts w:ascii="微软雅黑" w:eastAsia="微软雅黑" w:hAnsi="微软雅黑" w:hint="eastAsia"/>
          <w:b/>
          <w:color w:val="222222"/>
          <w:sz w:val="27"/>
          <w:szCs w:val="27"/>
        </w:rPr>
      </w:pPr>
      <w:r w:rsidRPr="00BE6653">
        <w:rPr>
          <w:rFonts w:ascii="微软雅黑" w:eastAsia="微软雅黑" w:hAnsi="微软雅黑" w:hint="eastAsia"/>
          <w:b/>
          <w:color w:val="222222"/>
          <w:sz w:val="27"/>
          <w:szCs w:val="27"/>
        </w:rPr>
        <w:t>官网</w:t>
      </w:r>
      <w:r>
        <w:rPr>
          <w:rFonts w:ascii="微软雅黑" w:eastAsia="微软雅黑" w:hAnsi="微软雅黑" w:hint="eastAsia"/>
          <w:b/>
          <w:color w:val="222222"/>
          <w:sz w:val="27"/>
          <w:szCs w:val="27"/>
        </w:rPr>
        <w:t>：</w:t>
      </w:r>
      <w:hyperlink r:id="rId9" w:history="1">
        <w:r w:rsidRPr="00C37863">
          <w:rPr>
            <w:rStyle w:val="a5"/>
            <w:rFonts w:ascii="微软雅黑" w:eastAsia="微软雅黑" w:hAnsi="微软雅黑"/>
            <w:b/>
            <w:sz w:val="27"/>
            <w:szCs w:val="27"/>
          </w:rPr>
          <w:t>http://www.jinqudz.com/</w:t>
        </w:r>
      </w:hyperlink>
    </w:p>
    <w:sectPr w:rsidR="00BE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522"/>
    <w:multiLevelType w:val="hybridMultilevel"/>
    <w:tmpl w:val="D160E034"/>
    <w:lvl w:ilvl="0" w:tplc="14427E4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qgr1Uqv/0JvbMuw3h/7fDN8auI=" w:salt="Vs9gBCYzxLOSR6B0JL1O7w=="/>
  <w:styleLockTheme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98"/>
    <w:rsid w:val="003E6498"/>
    <w:rsid w:val="00BE6653"/>
    <w:rsid w:val="00DD51E7"/>
    <w:rsid w:val="00F903A6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66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6498"/>
    <w:rPr>
      <w:b/>
      <w:bCs/>
    </w:rPr>
  </w:style>
  <w:style w:type="character" w:styleId="a5">
    <w:name w:val="Hyperlink"/>
    <w:basedOn w:val="a0"/>
    <w:uiPriority w:val="99"/>
    <w:unhideWhenUsed/>
    <w:rsid w:val="003E64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498"/>
  </w:style>
  <w:style w:type="character" w:customStyle="1" w:styleId="1Char">
    <w:name w:val="标题 1 Char"/>
    <w:basedOn w:val="a0"/>
    <w:link w:val="1"/>
    <w:uiPriority w:val="9"/>
    <w:rsid w:val="00BE665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66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6498"/>
    <w:rPr>
      <w:b/>
      <w:bCs/>
    </w:rPr>
  </w:style>
  <w:style w:type="character" w:styleId="a5">
    <w:name w:val="Hyperlink"/>
    <w:basedOn w:val="a0"/>
    <w:uiPriority w:val="99"/>
    <w:unhideWhenUsed/>
    <w:rsid w:val="003E64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498"/>
  </w:style>
  <w:style w:type="character" w:customStyle="1" w:styleId="1Char">
    <w:name w:val="标题 1 Char"/>
    <w:basedOn w:val="a0"/>
    <w:link w:val="1"/>
    <w:uiPriority w:val="9"/>
    <w:rsid w:val="00BE66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nqudz.com/produc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inqud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inqudz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9FDD-DFD7-44DE-80D1-1DD7613F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</Words>
  <Characters>1189</Characters>
  <Application>Microsoft Office Word</Application>
  <DocSecurity>8</DocSecurity>
  <Lines>9</Lines>
  <Paragraphs>2</Paragraphs>
  <ScaleCrop>false</ScaleCrop>
  <Company>中国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津衢电子（上海）有限公司</dc:creator>
  <cp:lastModifiedBy>user</cp:lastModifiedBy>
  <cp:revision>2</cp:revision>
  <dcterms:created xsi:type="dcterms:W3CDTF">2017-08-17T08:49:00Z</dcterms:created>
  <dcterms:modified xsi:type="dcterms:W3CDTF">2017-08-17T08:49:00Z</dcterms:modified>
</cp:coreProperties>
</file>